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F" w:rsidRPr="006611FA" w:rsidRDefault="00FA7B18" w:rsidP="00850702">
      <w:pPr>
        <w:jc w:val="center"/>
        <w:rPr>
          <w:rFonts w:ascii="Arial" w:hAnsi="Arial" w:cs="Arial"/>
          <w:b/>
        </w:rPr>
      </w:pPr>
      <w:r w:rsidRPr="006611FA">
        <w:rPr>
          <w:rFonts w:ascii="Arial" w:hAnsi="Arial" w:cs="Arial"/>
          <w:b/>
        </w:rPr>
        <w:t>Artif</w:t>
      </w:r>
      <w:r w:rsidR="005F3E3F" w:rsidRPr="006611FA">
        <w:rPr>
          <w:rFonts w:ascii="Arial" w:hAnsi="Arial" w:cs="Arial"/>
          <w:b/>
        </w:rPr>
        <w:t xml:space="preserve">act #1- Geometry in the plane- Evidence </w:t>
      </w:r>
      <w:r w:rsidR="006611FA" w:rsidRPr="006611FA">
        <w:rPr>
          <w:rFonts w:ascii="Arial" w:hAnsi="Arial" w:cs="Arial"/>
          <w:b/>
        </w:rPr>
        <w:t>Poster</w:t>
      </w:r>
    </w:p>
    <w:p w:rsidR="006611FA" w:rsidRPr="006611FA" w:rsidRDefault="008507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Directions:  </w:t>
      </w:r>
      <w:r w:rsidR="006611FA" w:rsidRPr="006611FA">
        <w:rPr>
          <w:rFonts w:ascii="Arial" w:hAnsi="Arial" w:cs="Arial"/>
          <w:b/>
        </w:rPr>
        <w:t>Combine your work from each of the Learning stations and give a summary of your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5136"/>
        <w:gridCol w:w="4068"/>
      </w:tblGrid>
      <w:tr w:rsidR="00E438AE" w:rsidRPr="006611FA" w:rsidTr="00850702">
        <w:trPr>
          <w:trHeight w:val="4958"/>
        </w:trPr>
        <w:tc>
          <w:tcPr>
            <w:tcW w:w="4392" w:type="dxa"/>
          </w:tcPr>
          <w:p w:rsidR="00E438AE" w:rsidRPr="00850702" w:rsidRDefault="00E438AE">
            <w:pPr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Show your vocabulary</w:t>
            </w:r>
            <w:r w:rsidR="006611FA" w:rsidRPr="00850702">
              <w:rPr>
                <w:rFonts w:ascii="Arial" w:hAnsi="Arial" w:cs="Arial"/>
                <w:sz w:val="20"/>
                <w:szCs w:val="20"/>
              </w:rPr>
              <w:t>: Show that you know your geometric vocabulary.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a Point-a location on a plane.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collinear points.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a line segment.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a ray</w:t>
            </w:r>
          </w:p>
          <w:p w:rsidR="00E438AE" w:rsidRPr="00850702" w:rsidRDefault="006611FA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two</w:t>
            </w:r>
            <w:r w:rsidR="00E438AE" w:rsidRPr="00850702">
              <w:rPr>
                <w:rFonts w:ascii="Arial" w:hAnsi="Arial" w:cs="Arial"/>
                <w:sz w:val="20"/>
                <w:szCs w:val="20"/>
              </w:rPr>
              <w:t xml:space="preserve"> rays that share an endpoint.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two lines that are perpendicular.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two parallel lines.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a right angle.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 xml:space="preserve">Draw arrows around a circle to show its circumference.  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Draw a chord on the circle and label it.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On the same circle show the arc (arcs)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Construct ANY polygon and show its AREA.</w:t>
            </w:r>
          </w:p>
          <w:p w:rsidR="00E438AE" w:rsidRPr="00850702" w:rsidRDefault="00E438AE" w:rsidP="00E438A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Construct ANY polygon and show its PERIMETER</w:t>
            </w:r>
          </w:p>
          <w:p w:rsidR="00E438AE" w:rsidRPr="006611FA" w:rsidRDefault="00E438AE" w:rsidP="00E438AE">
            <w:pPr>
              <w:pStyle w:val="NoSpacing"/>
              <w:jc w:val="both"/>
              <w:rPr>
                <w:rFonts w:ascii="Arial" w:hAnsi="Arial" w:cs="Arial"/>
              </w:rPr>
            </w:pPr>
            <w:r w:rsidRPr="006611FA">
              <w:rPr>
                <w:rFonts w:ascii="Arial" w:hAnsi="Arial" w:cs="Arial"/>
              </w:rPr>
              <w:tab/>
            </w:r>
          </w:p>
          <w:p w:rsidR="00E438AE" w:rsidRPr="006611FA" w:rsidRDefault="00E438AE" w:rsidP="00E438A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:rsidR="006611FA" w:rsidRPr="00850702" w:rsidRDefault="00E438AE">
            <w:pPr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 xml:space="preserve">Circle properties of </w:t>
            </w:r>
            <w:r w:rsidR="006611FA" w:rsidRPr="00850702">
              <w:rPr>
                <w:rFonts w:ascii="Arial" w:hAnsi="Arial" w:cs="Arial"/>
                <w:sz w:val="20"/>
                <w:szCs w:val="20"/>
              </w:rPr>
              <w:t>central angle and its’ arc: Show your understanding about the properties of the central point and inscribed angles.</w:t>
            </w:r>
          </w:p>
          <w:p w:rsidR="00E438AE" w:rsidRPr="00850702" w:rsidRDefault="00E438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5F2" w:rsidRPr="006611FA" w:rsidRDefault="00E438AE">
            <w:pPr>
              <w:rPr>
                <w:rFonts w:ascii="Arial" w:hAnsi="Arial" w:cs="Arial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 xml:space="preserve">Use the protractor to Draw a circle. Find the center-point of that circle and color it RED.  </w:t>
            </w:r>
            <w:r w:rsidR="009D1DE9" w:rsidRPr="00850702">
              <w:rPr>
                <w:rFonts w:ascii="Arial" w:hAnsi="Arial" w:cs="Arial"/>
                <w:sz w:val="20"/>
                <w:szCs w:val="20"/>
              </w:rPr>
              <w:t xml:space="preserve">Use the rulers (and a </w:t>
            </w:r>
            <w:r w:rsidR="00A465F2" w:rsidRPr="00850702">
              <w:rPr>
                <w:rFonts w:ascii="Arial" w:hAnsi="Arial" w:cs="Arial"/>
                <w:sz w:val="20"/>
                <w:szCs w:val="20"/>
              </w:rPr>
              <w:t>PENCIL) to</w:t>
            </w:r>
            <w:r w:rsidR="009D1DE9" w:rsidRPr="00850702">
              <w:rPr>
                <w:rFonts w:ascii="Arial" w:hAnsi="Arial" w:cs="Arial"/>
                <w:sz w:val="20"/>
                <w:szCs w:val="20"/>
              </w:rPr>
              <w:t xml:space="preserve"> draw an equal number of rays from the center point that extend to edge of the circle.  Choose two rays and trace one in BLUE and the other in GREEN.  </w:t>
            </w:r>
            <w:r w:rsidR="00A465F2" w:rsidRPr="00850702">
              <w:rPr>
                <w:rFonts w:ascii="Arial" w:hAnsi="Arial" w:cs="Arial"/>
                <w:sz w:val="20"/>
                <w:szCs w:val="20"/>
              </w:rPr>
              <w:t xml:space="preserve">Choose a separate color to show the arc of those two rays.  Make the end points of the arc </w:t>
            </w:r>
            <w:r w:rsidR="009D1DE9" w:rsidRPr="00850702">
              <w:rPr>
                <w:rFonts w:ascii="Arial" w:hAnsi="Arial" w:cs="Arial"/>
                <w:sz w:val="20"/>
                <w:szCs w:val="20"/>
              </w:rPr>
              <w:t xml:space="preserve">BROWN.  </w:t>
            </w:r>
            <w:r w:rsidR="00A465F2" w:rsidRPr="00850702">
              <w:rPr>
                <w:rFonts w:ascii="Arial" w:hAnsi="Arial" w:cs="Arial"/>
                <w:sz w:val="20"/>
                <w:szCs w:val="20"/>
              </w:rPr>
              <w:t xml:space="preserve"> Find the measure of the arc from endpoint to endpoint.  Put the result of your measure in the space provided.  Find the measure of the central angle.  In the space </w:t>
            </w:r>
            <w:proofErr w:type="gramStart"/>
            <w:r w:rsidR="00A465F2" w:rsidRPr="00850702">
              <w:rPr>
                <w:rFonts w:ascii="Arial" w:hAnsi="Arial" w:cs="Arial"/>
                <w:sz w:val="20"/>
                <w:szCs w:val="20"/>
              </w:rPr>
              <w:t>provided ,</w:t>
            </w:r>
            <w:proofErr w:type="gramEnd"/>
            <w:r w:rsidR="00A465F2" w:rsidRPr="00850702">
              <w:rPr>
                <w:rFonts w:ascii="Arial" w:hAnsi="Arial" w:cs="Arial"/>
                <w:sz w:val="20"/>
                <w:szCs w:val="20"/>
              </w:rPr>
              <w:t xml:space="preserve"> write  summary of your findings</w:t>
            </w:r>
            <w:r w:rsidR="00A465F2" w:rsidRPr="006611FA">
              <w:rPr>
                <w:rFonts w:ascii="Arial" w:hAnsi="Arial" w:cs="Arial"/>
              </w:rPr>
              <w:t>.</w:t>
            </w:r>
          </w:p>
          <w:p w:rsidR="00A465F2" w:rsidRPr="006611FA" w:rsidRDefault="00A465F2">
            <w:pPr>
              <w:rPr>
                <w:rFonts w:ascii="Arial" w:hAnsi="Arial" w:cs="Arial"/>
              </w:rPr>
            </w:pPr>
            <w:r w:rsidRPr="006611FA">
              <w:rPr>
                <w:rFonts w:ascii="Arial" w:hAnsi="Arial" w:cs="Arial"/>
                <w:noProof/>
              </w:rPr>
              <w:drawing>
                <wp:inline distT="0" distB="0" distL="0" distR="0" wp14:anchorId="0F0CB090" wp14:editId="74DE3503">
                  <wp:extent cx="3120829" cy="10953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09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A7B18" w:rsidRPr="00850702" w:rsidRDefault="00F65FC5">
            <w:pPr>
              <w:rPr>
                <w:rFonts w:ascii="Arial" w:hAnsi="Arial" w:cs="Arial"/>
                <w:sz w:val="20"/>
                <w:szCs w:val="20"/>
              </w:rPr>
            </w:pPr>
            <w:r w:rsidRPr="00850702">
              <w:rPr>
                <w:rFonts w:ascii="Arial" w:hAnsi="Arial" w:cs="Arial"/>
                <w:sz w:val="20"/>
                <w:szCs w:val="20"/>
              </w:rPr>
              <w:t>Connect the formula station</w:t>
            </w:r>
            <w:r w:rsidR="00FA7B18" w:rsidRPr="00850702">
              <w:rPr>
                <w:rFonts w:ascii="Arial" w:hAnsi="Arial" w:cs="Arial"/>
                <w:sz w:val="20"/>
                <w:szCs w:val="20"/>
              </w:rPr>
              <w:t>:</w:t>
            </w:r>
            <w:r w:rsidR="006611FA" w:rsidRPr="00850702">
              <w:rPr>
                <w:rFonts w:ascii="Arial" w:hAnsi="Arial" w:cs="Arial"/>
                <w:sz w:val="20"/>
                <w:szCs w:val="20"/>
              </w:rPr>
              <w:t xml:space="preserve"> Construct polygons and Non-Polygons.  Explain the Area formula’s for each figure and find a connection between the formulas.</w:t>
            </w:r>
          </w:p>
          <w:p w:rsidR="00FA7B18" w:rsidRPr="006611FA" w:rsidRDefault="00FA7B1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611FA">
              <w:rPr>
                <w:rFonts w:ascii="Arial" w:hAnsi="Arial" w:cs="Arial"/>
                <w:noProof/>
              </w:rPr>
              <w:drawing>
                <wp:inline distT="0" distB="0" distL="0" distR="0" wp14:anchorId="0BA4B6D8" wp14:editId="49072E98">
                  <wp:extent cx="1247775" cy="24230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8782" t="9692" r="36378" b="4504"/>
                          <a:stretch/>
                        </pic:blipFill>
                        <pic:spPr bwMode="auto">
                          <a:xfrm>
                            <a:off x="0" y="0"/>
                            <a:ext cx="1247775" cy="242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8AE" w:rsidRDefault="00E438AE">
      <w:pPr>
        <w:rPr>
          <w:rFonts w:ascii="Arial" w:hAnsi="Arial" w:cs="Arial"/>
        </w:rPr>
      </w:pPr>
    </w:p>
    <w:p w:rsidR="00850702" w:rsidRDefault="00850702">
      <w:pPr>
        <w:rPr>
          <w:rFonts w:ascii="Arial" w:hAnsi="Arial" w:cs="Arial"/>
        </w:rPr>
      </w:pPr>
      <w:r>
        <w:rPr>
          <w:rFonts w:ascii="Arial" w:hAnsi="Arial" w:cs="Arial"/>
        </w:rPr>
        <w:t>4- Advanced work: It is evident that the student connected learning from all three stations to make a summary statement about this unit in geometry.</w:t>
      </w:r>
    </w:p>
    <w:p w:rsidR="00850702" w:rsidRDefault="00850702">
      <w:pPr>
        <w:rPr>
          <w:rFonts w:ascii="Arial" w:hAnsi="Arial" w:cs="Arial"/>
        </w:rPr>
      </w:pPr>
      <w:r>
        <w:rPr>
          <w:rFonts w:ascii="Arial" w:hAnsi="Arial" w:cs="Arial"/>
        </w:rPr>
        <w:t>3- Student met most of the basic requirements for each station and the summary of the learning was primarily sufficient.</w:t>
      </w:r>
    </w:p>
    <w:p w:rsidR="00850702" w:rsidRDefault="00850702">
      <w:pPr>
        <w:rPr>
          <w:rFonts w:ascii="Arial" w:hAnsi="Arial" w:cs="Arial"/>
        </w:rPr>
      </w:pPr>
      <w:r>
        <w:rPr>
          <w:rFonts w:ascii="Arial" w:hAnsi="Arial" w:cs="Arial"/>
        </w:rPr>
        <w:t>2- Most of the requirements for completing the work at the station were sufficient.  The summary of learning did not demonstrate sufficient understanding.</w:t>
      </w:r>
    </w:p>
    <w:p w:rsidR="00850702" w:rsidRPr="006611FA" w:rsidRDefault="008507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 Most of the requirements for completing the work at the station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not sufficient.  </w:t>
      </w:r>
      <w:r>
        <w:rPr>
          <w:rFonts w:ascii="Arial" w:hAnsi="Arial" w:cs="Arial"/>
        </w:rPr>
        <w:t>The summary of learning did not demonstrate sufficient understanding.</w:t>
      </w:r>
    </w:p>
    <w:sectPr w:rsidR="00850702" w:rsidRPr="006611FA" w:rsidSect="005702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2"/>
    <w:rsid w:val="005702E2"/>
    <w:rsid w:val="005F3E3F"/>
    <w:rsid w:val="006611FA"/>
    <w:rsid w:val="00850702"/>
    <w:rsid w:val="008A06BE"/>
    <w:rsid w:val="009D1DE9"/>
    <w:rsid w:val="00A465F2"/>
    <w:rsid w:val="00E438AE"/>
    <w:rsid w:val="00F55066"/>
    <w:rsid w:val="00F65FC5"/>
    <w:rsid w:val="00F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8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38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Staff</cp:lastModifiedBy>
  <cp:revision>3</cp:revision>
  <dcterms:created xsi:type="dcterms:W3CDTF">2014-10-30T13:28:00Z</dcterms:created>
  <dcterms:modified xsi:type="dcterms:W3CDTF">2014-10-30T13:32:00Z</dcterms:modified>
</cp:coreProperties>
</file>